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E27" w:rsidRPr="0037252F" w:rsidRDefault="00A60E27" w:rsidP="00A60E2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Экспертное заключение </w:t>
      </w:r>
      <w:r w:rsidRPr="000C601D">
        <w:rPr>
          <w:sz w:val="28"/>
          <w:szCs w:val="28"/>
        </w:rPr>
        <w:t xml:space="preserve">№ </w:t>
      </w:r>
      <w:r>
        <w:rPr>
          <w:sz w:val="28"/>
          <w:szCs w:val="28"/>
        </w:rPr>
        <w:t>20</w:t>
      </w:r>
      <w:r w:rsidRPr="000C601D">
        <w:rPr>
          <w:sz w:val="28"/>
          <w:szCs w:val="28"/>
        </w:rPr>
        <w:t>/Д</w:t>
      </w:r>
    </w:p>
    <w:p w:rsidR="00A60E27" w:rsidRPr="0037252F" w:rsidRDefault="00A60E27" w:rsidP="00A60E27">
      <w:pPr>
        <w:jc w:val="center"/>
        <w:rPr>
          <w:sz w:val="28"/>
          <w:szCs w:val="28"/>
        </w:rPr>
      </w:pPr>
      <w:r w:rsidRPr="0037252F">
        <w:rPr>
          <w:sz w:val="28"/>
          <w:szCs w:val="28"/>
        </w:rPr>
        <w:t xml:space="preserve">к проекту </w:t>
      </w:r>
      <w:r>
        <w:rPr>
          <w:sz w:val="28"/>
          <w:szCs w:val="28"/>
        </w:rPr>
        <w:t>решения Думы города Пыть-Яха «Об утверждении Положения о присвоении звания "Почетный гражданин города Пыть-Яха"</w:t>
      </w:r>
    </w:p>
    <w:p w:rsidR="00A60E27" w:rsidRPr="0037252F" w:rsidRDefault="00A60E27" w:rsidP="00A60E27">
      <w:pPr>
        <w:jc w:val="both"/>
        <w:rPr>
          <w:sz w:val="28"/>
          <w:szCs w:val="28"/>
        </w:rPr>
      </w:pPr>
    </w:p>
    <w:p w:rsidR="00A60E27" w:rsidRPr="0037252F" w:rsidRDefault="00A60E27" w:rsidP="00A60E27">
      <w:pPr>
        <w:jc w:val="both"/>
        <w:rPr>
          <w:sz w:val="28"/>
          <w:szCs w:val="28"/>
        </w:rPr>
      </w:pPr>
      <w:r w:rsidRPr="0037252F">
        <w:rPr>
          <w:sz w:val="28"/>
          <w:szCs w:val="28"/>
        </w:rPr>
        <w:t>г</w:t>
      </w:r>
      <w:r>
        <w:rPr>
          <w:sz w:val="28"/>
          <w:szCs w:val="28"/>
        </w:rPr>
        <w:t>. Пыть-Ях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21</w:t>
      </w:r>
      <w:r w:rsidRPr="0037252F">
        <w:rPr>
          <w:sz w:val="28"/>
          <w:szCs w:val="28"/>
        </w:rPr>
        <w:t xml:space="preserve"> </w:t>
      </w:r>
      <w:r>
        <w:rPr>
          <w:sz w:val="28"/>
          <w:szCs w:val="28"/>
        </w:rPr>
        <w:t>апреля</w:t>
      </w:r>
      <w:r w:rsidRPr="0037252F">
        <w:rPr>
          <w:sz w:val="28"/>
          <w:szCs w:val="28"/>
        </w:rPr>
        <w:t xml:space="preserve">  2017 г.</w:t>
      </w:r>
    </w:p>
    <w:p w:rsidR="00A60E27" w:rsidRPr="0037252F" w:rsidRDefault="00A60E27" w:rsidP="00A60E27">
      <w:pPr>
        <w:jc w:val="both"/>
        <w:rPr>
          <w:sz w:val="28"/>
          <w:szCs w:val="28"/>
        </w:rPr>
      </w:pPr>
    </w:p>
    <w:p w:rsidR="00A60E27" w:rsidRPr="00784340" w:rsidRDefault="00A60E27" w:rsidP="00A60E27">
      <w:pPr>
        <w:ind w:firstLine="708"/>
        <w:jc w:val="both"/>
        <w:rPr>
          <w:sz w:val="28"/>
          <w:szCs w:val="28"/>
        </w:rPr>
      </w:pPr>
      <w:r w:rsidRPr="0037252F">
        <w:rPr>
          <w:sz w:val="28"/>
          <w:szCs w:val="28"/>
        </w:rPr>
        <w:t xml:space="preserve">Счетно-контрольной палатой г. Пыть-Яха на основании ст. 8 </w:t>
      </w:r>
      <w:r w:rsidRPr="00784340">
        <w:rPr>
          <w:sz w:val="28"/>
          <w:szCs w:val="28"/>
        </w:rPr>
        <w:t>Положения  «О контрольно-счетном органе муниципального образования городской округ город Пыть-Ях - Счетно-контрольной палате города Пыть-Яха», утвержденного решением Думы города Пыть-Яха от 29.11.2016 №34, проведена экспертиза вышеуказанного проекта решения Думы города на соответствие действующему законодательству.</w:t>
      </w:r>
    </w:p>
    <w:p w:rsidR="00A60E27" w:rsidRPr="00784340" w:rsidRDefault="00A60E27" w:rsidP="00A60E27">
      <w:pPr>
        <w:jc w:val="both"/>
        <w:rPr>
          <w:sz w:val="28"/>
          <w:szCs w:val="28"/>
        </w:rPr>
      </w:pPr>
      <w:r w:rsidRPr="00784340">
        <w:rPr>
          <w:sz w:val="28"/>
          <w:szCs w:val="28"/>
        </w:rPr>
        <w:t xml:space="preserve">     </w:t>
      </w:r>
      <w:r w:rsidRPr="00784340">
        <w:rPr>
          <w:sz w:val="28"/>
          <w:szCs w:val="28"/>
        </w:rPr>
        <w:tab/>
        <w:t>В Счетно-контрольную па</w:t>
      </w:r>
      <w:r>
        <w:rPr>
          <w:sz w:val="28"/>
          <w:szCs w:val="28"/>
        </w:rPr>
        <w:t>лату проект решения поступил 13.04</w:t>
      </w:r>
      <w:r w:rsidRPr="00784340">
        <w:rPr>
          <w:sz w:val="28"/>
          <w:szCs w:val="28"/>
        </w:rPr>
        <w:t>.2017г.</w:t>
      </w:r>
    </w:p>
    <w:p w:rsidR="00A60E27" w:rsidRPr="00C90103" w:rsidRDefault="00A60E27" w:rsidP="00A60E27">
      <w:pPr>
        <w:ind w:firstLine="720"/>
        <w:jc w:val="both"/>
        <w:rPr>
          <w:sz w:val="28"/>
          <w:szCs w:val="28"/>
        </w:rPr>
      </w:pPr>
      <w:r w:rsidRPr="00C90103">
        <w:rPr>
          <w:sz w:val="28"/>
          <w:szCs w:val="28"/>
        </w:rPr>
        <w:t>В ходе проведения экспертизы изучены следующие нормативные правовые акты:</w:t>
      </w:r>
    </w:p>
    <w:p w:rsidR="00A60E27" w:rsidRPr="00C90103" w:rsidRDefault="00A60E27" w:rsidP="00A60E27">
      <w:pPr>
        <w:numPr>
          <w:ilvl w:val="0"/>
          <w:numId w:val="1"/>
        </w:numPr>
        <w:tabs>
          <w:tab w:val="clear" w:pos="340"/>
          <w:tab w:val="num" w:pos="0"/>
        </w:tabs>
        <w:ind w:left="0" w:firstLine="0"/>
        <w:jc w:val="both"/>
        <w:rPr>
          <w:sz w:val="28"/>
          <w:szCs w:val="28"/>
        </w:rPr>
      </w:pPr>
      <w:r w:rsidRPr="00C90103">
        <w:rPr>
          <w:sz w:val="28"/>
          <w:szCs w:val="28"/>
        </w:rPr>
        <w:t xml:space="preserve">Бюджетный кодекс Российской Федерации; </w:t>
      </w:r>
    </w:p>
    <w:p w:rsidR="00A60E27" w:rsidRPr="00C90103" w:rsidRDefault="00A60E27" w:rsidP="00A60E27">
      <w:pPr>
        <w:numPr>
          <w:ilvl w:val="0"/>
          <w:numId w:val="1"/>
        </w:numPr>
        <w:tabs>
          <w:tab w:val="clear" w:pos="340"/>
          <w:tab w:val="num" w:pos="0"/>
        </w:tabs>
        <w:ind w:left="0" w:firstLine="0"/>
        <w:jc w:val="both"/>
        <w:rPr>
          <w:sz w:val="28"/>
          <w:szCs w:val="28"/>
        </w:rPr>
      </w:pPr>
      <w:r w:rsidRPr="00C90103">
        <w:rPr>
          <w:sz w:val="28"/>
          <w:szCs w:val="28"/>
        </w:rPr>
        <w:t>Федеральный закон от 06.10.2003 № 131-ФЗ "Об общих принципах организации местного самоуправления в Российской Федерации";</w:t>
      </w:r>
    </w:p>
    <w:p w:rsidR="00A60E27" w:rsidRPr="00C90103" w:rsidRDefault="00A60E27" w:rsidP="00A60E27">
      <w:pPr>
        <w:numPr>
          <w:ilvl w:val="0"/>
          <w:numId w:val="1"/>
        </w:numPr>
        <w:tabs>
          <w:tab w:val="clear" w:pos="340"/>
          <w:tab w:val="num" w:pos="0"/>
        </w:tabs>
        <w:ind w:left="0" w:firstLine="0"/>
        <w:jc w:val="both"/>
        <w:rPr>
          <w:sz w:val="28"/>
          <w:szCs w:val="28"/>
        </w:rPr>
      </w:pPr>
      <w:r w:rsidRPr="00C90103">
        <w:rPr>
          <w:sz w:val="28"/>
          <w:szCs w:val="28"/>
        </w:rPr>
        <w:t>Устав города;</w:t>
      </w:r>
    </w:p>
    <w:p w:rsidR="00A60E27" w:rsidRPr="00C90103" w:rsidRDefault="00A60E27" w:rsidP="00A60E27">
      <w:pPr>
        <w:numPr>
          <w:ilvl w:val="0"/>
          <w:numId w:val="1"/>
        </w:numPr>
        <w:tabs>
          <w:tab w:val="clear" w:pos="340"/>
          <w:tab w:val="num" w:pos="0"/>
        </w:tabs>
        <w:ind w:left="0" w:firstLine="0"/>
        <w:jc w:val="both"/>
        <w:rPr>
          <w:sz w:val="28"/>
          <w:szCs w:val="28"/>
        </w:rPr>
      </w:pPr>
      <w:r w:rsidRPr="00C90103">
        <w:rPr>
          <w:sz w:val="28"/>
          <w:szCs w:val="28"/>
        </w:rPr>
        <w:t>Решение Думы города Пыть-Яха от 16.12.2016 № 40 "О бюджете города Пыть-Яха на 2017 год и на плановый период 2018 и 2019</w:t>
      </w:r>
      <w:r w:rsidR="00A57A65">
        <w:rPr>
          <w:sz w:val="28"/>
          <w:szCs w:val="28"/>
        </w:rPr>
        <w:t xml:space="preserve"> </w:t>
      </w:r>
      <w:r w:rsidRPr="00C90103">
        <w:rPr>
          <w:sz w:val="28"/>
          <w:szCs w:val="28"/>
        </w:rPr>
        <w:t xml:space="preserve">годов". </w:t>
      </w:r>
    </w:p>
    <w:p w:rsidR="00A60E27" w:rsidRPr="00C90103" w:rsidRDefault="00A60E27" w:rsidP="00A60E27">
      <w:pPr>
        <w:jc w:val="both"/>
        <w:rPr>
          <w:sz w:val="28"/>
          <w:szCs w:val="28"/>
        </w:rPr>
      </w:pPr>
    </w:p>
    <w:p w:rsidR="00A60E27" w:rsidRPr="00C90103" w:rsidRDefault="00A60E27" w:rsidP="00A60E27">
      <w:pPr>
        <w:pStyle w:val="a3"/>
        <w:ind w:left="0"/>
        <w:jc w:val="both"/>
        <w:rPr>
          <w:sz w:val="28"/>
          <w:szCs w:val="28"/>
        </w:rPr>
      </w:pPr>
      <w:r w:rsidRPr="00C90103">
        <w:rPr>
          <w:sz w:val="28"/>
          <w:szCs w:val="28"/>
        </w:rPr>
        <w:tab/>
        <w:t>На основании экспертизы вышеуказанного проекта решения Думы установлено следующее:</w:t>
      </w:r>
    </w:p>
    <w:p w:rsidR="00A60E27" w:rsidRPr="00AD57BF" w:rsidRDefault="00A60E27" w:rsidP="00A60E27">
      <w:pPr>
        <w:ind w:firstLine="708"/>
        <w:jc w:val="both"/>
        <w:rPr>
          <w:color w:val="000000"/>
          <w:sz w:val="28"/>
          <w:szCs w:val="28"/>
          <w:shd w:val="clear" w:color="auto" w:fill="F3F3F3"/>
        </w:rPr>
      </w:pPr>
      <w:r w:rsidRPr="00C22F80">
        <w:rPr>
          <w:sz w:val="28"/>
          <w:szCs w:val="28"/>
        </w:rPr>
        <w:t xml:space="preserve">В соответствии с Федеральным законом от 06.10.2003 № 131-ФЗ </w:t>
      </w:r>
      <w:r>
        <w:rPr>
          <w:sz w:val="28"/>
          <w:szCs w:val="28"/>
        </w:rPr>
        <w:t xml:space="preserve">представительный орган муниципального образования  принимает решения по вопросам организации деятельности представительного органа муниципального образования. </w:t>
      </w:r>
      <w:r w:rsidRPr="00C90103">
        <w:rPr>
          <w:sz w:val="28"/>
          <w:szCs w:val="28"/>
        </w:rPr>
        <w:t>В п. 1 ст.</w:t>
      </w:r>
      <w:r>
        <w:rPr>
          <w:sz w:val="28"/>
          <w:szCs w:val="28"/>
        </w:rPr>
        <w:t xml:space="preserve"> </w:t>
      </w:r>
      <w:r w:rsidRPr="00C90103">
        <w:rPr>
          <w:sz w:val="28"/>
          <w:szCs w:val="28"/>
        </w:rPr>
        <w:t xml:space="preserve">3.1. Устава города </w:t>
      </w:r>
      <w:r>
        <w:rPr>
          <w:sz w:val="28"/>
          <w:szCs w:val="28"/>
        </w:rPr>
        <w:t>Пыть-Яха определено</w:t>
      </w:r>
      <w:r w:rsidRPr="00C90103">
        <w:rPr>
          <w:sz w:val="28"/>
          <w:szCs w:val="28"/>
        </w:rPr>
        <w:t>, что за значительный вклад в социально-экономическое, культурное, духовное развитие города Пыть-Яха жителям города, а также иным лицам, имеющим заслуги перед городом, могут вручаться награды и присваиваться почетные звания.</w:t>
      </w:r>
      <w:r>
        <w:rPr>
          <w:sz w:val="28"/>
          <w:szCs w:val="28"/>
        </w:rPr>
        <w:t xml:space="preserve">  П</w:t>
      </w:r>
      <w:r w:rsidRPr="00C90103">
        <w:rPr>
          <w:sz w:val="28"/>
          <w:szCs w:val="28"/>
        </w:rPr>
        <w:t xml:space="preserve">. 2 ст. 3.1. </w:t>
      </w:r>
      <w:r>
        <w:rPr>
          <w:sz w:val="28"/>
          <w:szCs w:val="28"/>
        </w:rPr>
        <w:t xml:space="preserve">этого же </w:t>
      </w:r>
      <w:r w:rsidRPr="00C90103">
        <w:rPr>
          <w:sz w:val="28"/>
          <w:szCs w:val="28"/>
        </w:rPr>
        <w:t xml:space="preserve">Устава </w:t>
      </w:r>
      <w:r>
        <w:rPr>
          <w:sz w:val="28"/>
          <w:szCs w:val="28"/>
        </w:rPr>
        <w:t xml:space="preserve">также </w:t>
      </w:r>
      <w:r w:rsidRPr="00C90103">
        <w:rPr>
          <w:sz w:val="28"/>
          <w:szCs w:val="28"/>
        </w:rPr>
        <w:t xml:space="preserve"> </w:t>
      </w:r>
      <w:r>
        <w:rPr>
          <w:sz w:val="28"/>
          <w:szCs w:val="28"/>
        </w:rPr>
        <w:t>указано</w:t>
      </w:r>
      <w:r w:rsidRPr="00C90103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что виды наград и почетных званий города Пыть-Яха, порядок их присвоения и вручения определяется решением Думы горда Пыть-Яха. </w:t>
      </w:r>
      <w:r w:rsidRPr="00393FD9">
        <w:rPr>
          <w:sz w:val="28"/>
          <w:szCs w:val="28"/>
        </w:rPr>
        <w:t>Таким</w:t>
      </w:r>
      <w:r w:rsidRPr="00872E45">
        <w:rPr>
          <w:sz w:val="28"/>
          <w:szCs w:val="28"/>
        </w:rPr>
        <w:t xml:space="preserve"> образом, проект принимается в рамках полномочий предоставленных органам местного самоуправления.</w:t>
      </w:r>
    </w:p>
    <w:p w:rsidR="00A60E27" w:rsidRDefault="00A60E27" w:rsidP="00A60E27">
      <w:pPr>
        <w:pStyle w:val="a3"/>
        <w:ind w:left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  <w:t>Так Решением Думы от 19.03.2013 № 204 было утверждено Положение о присвоении звания "Почетный гражданин города Пыть-Яха",</w:t>
      </w:r>
      <w:r w:rsidRPr="00E576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которое </w:t>
      </w:r>
      <w:r w:rsidRPr="00487A7D">
        <w:rPr>
          <w:sz w:val="28"/>
          <w:szCs w:val="28"/>
        </w:rPr>
        <w:t xml:space="preserve"> </w:t>
      </w:r>
      <w:r>
        <w:rPr>
          <w:sz w:val="28"/>
          <w:szCs w:val="28"/>
        </w:rPr>
        <w:t>определяло</w:t>
      </w:r>
      <w:r w:rsidRPr="00487A7D">
        <w:rPr>
          <w:sz w:val="28"/>
          <w:szCs w:val="28"/>
        </w:rPr>
        <w:t xml:space="preserve"> основани</w:t>
      </w:r>
      <w:r>
        <w:rPr>
          <w:sz w:val="28"/>
          <w:szCs w:val="28"/>
        </w:rPr>
        <w:t>е</w:t>
      </w:r>
      <w:r w:rsidRPr="00487A7D">
        <w:rPr>
          <w:sz w:val="28"/>
          <w:szCs w:val="28"/>
        </w:rPr>
        <w:t xml:space="preserve"> и порядок присвоения </w:t>
      </w:r>
      <w:r>
        <w:rPr>
          <w:sz w:val="28"/>
          <w:szCs w:val="28"/>
        </w:rPr>
        <w:t>этого звания и</w:t>
      </w:r>
      <w:r w:rsidRPr="00487A7D">
        <w:rPr>
          <w:sz w:val="28"/>
          <w:szCs w:val="28"/>
        </w:rPr>
        <w:t xml:space="preserve"> устанавлива</w:t>
      </w:r>
      <w:r>
        <w:rPr>
          <w:sz w:val="28"/>
          <w:szCs w:val="28"/>
        </w:rPr>
        <w:t>ло</w:t>
      </w:r>
      <w:r w:rsidRPr="00487A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его </w:t>
      </w:r>
      <w:r w:rsidRPr="00487A7D">
        <w:rPr>
          <w:sz w:val="28"/>
          <w:szCs w:val="28"/>
        </w:rPr>
        <w:t>статус</w:t>
      </w:r>
      <w:r>
        <w:rPr>
          <w:sz w:val="28"/>
          <w:szCs w:val="28"/>
        </w:rPr>
        <w:t xml:space="preserve">. В последующем, вносилось изменение в вышеуказанное положение (Решение Думы от 13.05.2015г. № 330), с целью приведения </w:t>
      </w:r>
      <w:r w:rsidRPr="00F2712D">
        <w:rPr>
          <w:color w:val="000000"/>
          <w:sz w:val="28"/>
          <w:szCs w:val="28"/>
        </w:rPr>
        <w:t xml:space="preserve">решения Думы города Пыть-Яха от </w:t>
      </w:r>
      <w:r>
        <w:rPr>
          <w:color w:val="000000"/>
          <w:sz w:val="28"/>
          <w:szCs w:val="28"/>
        </w:rPr>
        <w:t>19.03.2013  № 204</w:t>
      </w:r>
      <w:r w:rsidRPr="00F2712D">
        <w:rPr>
          <w:color w:val="000000"/>
          <w:sz w:val="28"/>
          <w:szCs w:val="28"/>
        </w:rPr>
        <w:t xml:space="preserve"> «Об </w:t>
      </w:r>
      <w:r w:rsidRPr="00F2712D">
        <w:rPr>
          <w:color w:val="000000"/>
          <w:spacing w:val="-1"/>
          <w:sz w:val="28"/>
          <w:szCs w:val="28"/>
        </w:rPr>
        <w:t xml:space="preserve">утверждении Положения о </w:t>
      </w:r>
      <w:r>
        <w:rPr>
          <w:color w:val="000000"/>
          <w:spacing w:val="-1"/>
          <w:sz w:val="28"/>
          <w:szCs w:val="28"/>
        </w:rPr>
        <w:t>присвоении звания «Почетный гражданин города Пыть-Яха</w:t>
      </w:r>
      <w:r w:rsidRPr="00F2712D">
        <w:rPr>
          <w:color w:val="000000"/>
          <w:sz w:val="28"/>
          <w:szCs w:val="28"/>
        </w:rPr>
        <w:t xml:space="preserve">» в </w:t>
      </w:r>
      <w:r w:rsidRPr="00F2712D">
        <w:rPr>
          <w:color w:val="000000"/>
          <w:sz w:val="28"/>
          <w:szCs w:val="28"/>
        </w:rPr>
        <w:lastRenderedPageBreak/>
        <w:t xml:space="preserve">соответствие </w:t>
      </w:r>
      <w:r w:rsidRPr="00B374FC">
        <w:rPr>
          <w:color w:val="000000"/>
          <w:sz w:val="28"/>
          <w:szCs w:val="28"/>
        </w:rPr>
        <w:t>с действующими нормативными правовыми актами органов местного самоуправления</w:t>
      </w:r>
      <w:r>
        <w:rPr>
          <w:color w:val="000000"/>
          <w:sz w:val="28"/>
          <w:szCs w:val="28"/>
        </w:rPr>
        <w:t>.</w:t>
      </w:r>
    </w:p>
    <w:p w:rsidR="00A60E27" w:rsidRDefault="00A60E27" w:rsidP="00A60E27">
      <w:pPr>
        <w:pStyle w:val="a3"/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Представленным проектом решения Думы предлагается утвердить Положение о присвоении звания "Почетный гражданин города Пыть-Яха" и отменить решения Думы города Пыть-Яха от 19.03.2013 № 204, от 13.05.2015 № 330. </w:t>
      </w:r>
    </w:p>
    <w:p w:rsidR="005B52A1" w:rsidRPr="0037252F" w:rsidRDefault="005B52A1" w:rsidP="005B52A1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7252F">
        <w:rPr>
          <w:sz w:val="28"/>
          <w:szCs w:val="28"/>
        </w:rPr>
        <w:t xml:space="preserve">В результате оценки представленного проекта решения Думы города на предмет соответствия требованиям действующего законодательства замечания </w:t>
      </w:r>
      <w:r>
        <w:rPr>
          <w:sz w:val="28"/>
          <w:szCs w:val="28"/>
        </w:rPr>
        <w:t>отсутствуют.</w:t>
      </w:r>
    </w:p>
    <w:p w:rsidR="005B52A1" w:rsidRDefault="005B52A1" w:rsidP="005B52A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7252F">
        <w:rPr>
          <w:sz w:val="28"/>
          <w:szCs w:val="28"/>
        </w:rPr>
        <w:t xml:space="preserve">  Проект решения разработан в рамках полномочий органов местного самоуправления города Пыть-Яха, определенных Уставом города Пыть-Яха, на основании и во исполнение действующего законодательства.</w:t>
      </w:r>
      <w:r>
        <w:rPr>
          <w:sz w:val="28"/>
          <w:szCs w:val="28"/>
        </w:rPr>
        <w:tab/>
      </w:r>
    </w:p>
    <w:p w:rsidR="005B52A1" w:rsidRDefault="005B52A1" w:rsidP="00A60E27">
      <w:pPr>
        <w:pStyle w:val="a3"/>
        <w:ind w:left="0"/>
        <w:jc w:val="both"/>
        <w:rPr>
          <w:color w:val="000000"/>
          <w:sz w:val="28"/>
          <w:szCs w:val="28"/>
        </w:rPr>
      </w:pPr>
    </w:p>
    <w:p w:rsidR="00A60E27" w:rsidRPr="00A57841" w:rsidRDefault="00A60E27" w:rsidP="00A60E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57841">
        <w:rPr>
          <w:sz w:val="28"/>
          <w:szCs w:val="28"/>
        </w:rPr>
        <w:t xml:space="preserve">  К проекту имеется </w:t>
      </w:r>
      <w:r w:rsidR="006C7EE9">
        <w:rPr>
          <w:sz w:val="28"/>
          <w:szCs w:val="28"/>
        </w:rPr>
        <w:t>следующе</w:t>
      </w:r>
      <w:r w:rsidRPr="00A57841">
        <w:rPr>
          <w:sz w:val="28"/>
          <w:szCs w:val="28"/>
        </w:rPr>
        <w:t>е предложени</w:t>
      </w:r>
      <w:r w:rsidR="006C7EE9">
        <w:rPr>
          <w:sz w:val="28"/>
          <w:szCs w:val="28"/>
        </w:rPr>
        <w:t>е</w:t>
      </w:r>
      <w:r w:rsidRPr="00A57841">
        <w:rPr>
          <w:sz w:val="28"/>
          <w:szCs w:val="28"/>
        </w:rPr>
        <w:t xml:space="preserve">: </w:t>
      </w:r>
    </w:p>
    <w:p w:rsidR="00A60E27" w:rsidRDefault="00A60E27" w:rsidP="00A60E27">
      <w:pPr>
        <w:pStyle w:val="a3"/>
        <w:ind w:left="0"/>
        <w:jc w:val="both"/>
        <w:rPr>
          <w:spacing w:val="2"/>
          <w:sz w:val="28"/>
          <w:szCs w:val="28"/>
          <w:shd w:val="clear" w:color="auto" w:fill="FFFFFF"/>
        </w:rPr>
      </w:pPr>
      <w:r>
        <w:rPr>
          <w:spacing w:val="2"/>
          <w:sz w:val="28"/>
          <w:szCs w:val="28"/>
          <w:shd w:val="clear" w:color="auto" w:fill="FFFFFF"/>
        </w:rPr>
        <w:tab/>
        <w:t xml:space="preserve">В пункте 3.4. Проекта решения Думы города Пыть-Яха "Об утверждении Положения о присвоении звания "Почетный гражданин города Пыть-Яха" предлагаем предусмотреть </w:t>
      </w:r>
      <w:r w:rsidR="00480C7F">
        <w:rPr>
          <w:sz w:val="28"/>
          <w:szCs w:val="28"/>
        </w:rPr>
        <w:t>основание для отклонения кандидатуры</w:t>
      </w:r>
      <w:r>
        <w:rPr>
          <w:spacing w:val="2"/>
          <w:sz w:val="28"/>
          <w:szCs w:val="28"/>
          <w:shd w:val="clear" w:color="auto" w:fill="FFFFFF"/>
        </w:rPr>
        <w:t xml:space="preserve">:  </w:t>
      </w:r>
    </w:p>
    <w:p w:rsidR="00A60E27" w:rsidRPr="0019366A" w:rsidRDefault="00A60E27" w:rsidP="00A60E27">
      <w:pPr>
        <w:pStyle w:val="a3"/>
        <w:ind w:left="0"/>
        <w:jc w:val="both"/>
        <w:rPr>
          <w:spacing w:val="2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- письменный самоотвод кандидата. </w:t>
      </w:r>
      <w:r w:rsidRPr="0019366A">
        <w:rPr>
          <w:spacing w:val="2"/>
          <w:sz w:val="28"/>
          <w:szCs w:val="28"/>
          <w:shd w:val="clear" w:color="auto" w:fill="FFFFFF"/>
        </w:rPr>
        <w:t xml:space="preserve">Лицо, представленное к присвоению звания "Почетный гражданин </w:t>
      </w:r>
      <w:r>
        <w:rPr>
          <w:spacing w:val="2"/>
          <w:sz w:val="28"/>
          <w:szCs w:val="28"/>
          <w:shd w:val="clear" w:color="auto" w:fill="FFFFFF"/>
        </w:rPr>
        <w:t xml:space="preserve">города Пыть-Яха" </w:t>
      </w:r>
      <w:r w:rsidRPr="0019366A">
        <w:rPr>
          <w:spacing w:val="2"/>
          <w:sz w:val="28"/>
          <w:szCs w:val="28"/>
          <w:shd w:val="clear" w:color="auto" w:fill="FFFFFF"/>
        </w:rPr>
        <w:t xml:space="preserve">вправе обратиться в </w:t>
      </w:r>
      <w:r>
        <w:rPr>
          <w:spacing w:val="2"/>
          <w:sz w:val="28"/>
          <w:szCs w:val="28"/>
          <w:shd w:val="clear" w:color="auto" w:fill="FFFFFF"/>
        </w:rPr>
        <w:t xml:space="preserve">комиссию по наградам при главе города </w:t>
      </w:r>
      <w:r w:rsidRPr="0019366A">
        <w:rPr>
          <w:spacing w:val="2"/>
          <w:sz w:val="28"/>
          <w:szCs w:val="28"/>
          <w:shd w:val="clear" w:color="auto" w:fill="FFFFFF"/>
        </w:rPr>
        <w:t xml:space="preserve">с заявлением о снятии своей кандидатуры с рассмотрения </w:t>
      </w:r>
      <w:r>
        <w:rPr>
          <w:spacing w:val="2"/>
          <w:sz w:val="28"/>
          <w:szCs w:val="28"/>
          <w:shd w:val="clear" w:color="auto" w:fill="FFFFFF"/>
        </w:rPr>
        <w:t>Думой города</w:t>
      </w:r>
      <w:r w:rsidRPr="0019366A">
        <w:rPr>
          <w:spacing w:val="2"/>
          <w:sz w:val="28"/>
          <w:szCs w:val="28"/>
          <w:shd w:val="clear" w:color="auto" w:fill="FFFFFF"/>
        </w:rPr>
        <w:t xml:space="preserve">. </w:t>
      </w:r>
    </w:p>
    <w:p w:rsidR="00A60E27" w:rsidRDefault="00A60E27" w:rsidP="005B52A1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A60E27" w:rsidRPr="00FC38E1" w:rsidRDefault="00A60E27" w:rsidP="00A60E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FC38E1">
        <w:rPr>
          <w:sz w:val="28"/>
          <w:szCs w:val="28"/>
          <w:shd w:val="clear" w:color="auto" w:fill="FFFFFF"/>
        </w:rPr>
        <w:t xml:space="preserve">На основании вышеизложенного, </w:t>
      </w:r>
      <w:r>
        <w:rPr>
          <w:sz w:val="28"/>
          <w:szCs w:val="28"/>
          <w:shd w:val="clear" w:color="auto" w:fill="FFFFFF"/>
        </w:rPr>
        <w:t>С</w:t>
      </w:r>
      <w:r w:rsidRPr="00FC38E1">
        <w:rPr>
          <w:sz w:val="28"/>
          <w:szCs w:val="28"/>
          <w:shd w:val="clear" w:color="auto" w:fill="FFFFFF"/>
        </w:rPr>
        <w:t xml:space="preserve">чётно-контрольная палата считает возможным рекомендовать Думе города рассмотреть проект решения Думы города Пыть-Яха </w:t>
      </w:r>
      <w:r w:rsidRPr="00FC38E1">
        <w:rPr>
          <w:sz w:val="28"/>
          <w:szCs w:val="28"/>
        </w:rPr>
        <w:t>«О</w:t>
      </w:r>
      <w:r>
        <w:rPr>
          <w:sz w:val="28"/>
          <w:szCs w:val="28"/>
        </w:rPr>
        <w:t xml:space="preserve"> наказах избирателей, данных депутатам Думы города Пыть-Яха шестого созыва" с учетом указанн</w:t>
      </w:r>
      <w:r w:rsidR="006C7EE9">
        <w:rPr>
          <w:sz w:val="28"/>
          <w:szCs w:val="28"/>
        </w:rPr>
        <w:t>ого</w:t>
      </w:r>
      <w:r>
        <w:rPr>
          <w:sz w:val="28"/>
          <w:szCs w:val="28"/>
        </w:rPr>
        <w:t xml:space="preserve"> предложени</w:t>
      </w:r>
      <w:r w:rsidR="006C7EE9">
        <w:rPr>
          <w:sz w:val="28"/>
          <w:szCs w:val="28"/>
        </w:rPr>
        <w:t>я</w:t>
      </w:r>
      <w:r>
        <w:rPr>
          <w:sz w:val="28"/>
          <w:szCs w:val="28"/>
        </w:rPr>
        <w:t xml:space="preserve">.  </w:t>
      </w:r>
    </w:p>
    <w:p w:rsidR="00A60E27" w:rsidRPr="00FC38E1" w:rsidRDefault="00A60E27" w:rsidP="00A60E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60E27" w:rsidRDefault="00A60E27" w:rsidP="00A60E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60E27" w:rsidRPr="0037252F" w:rsidRDefault="00A60E27" w:rsidP="00A60E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60E27" w:rsidRPr="0037252F" w:rsidRDefault="00A60E27" w:rsidP="00A60E27">
      <w:pPr>
        <w:jc w:val="both"/>
        <w:rPr>
          <w:sz w:val="28"/>
          <w:szCs w:val="28"/>
        </w:rPr>
      </w:pPr>
      <w:r w:rsidRPr="0037252F">
        <w:rPr>
          <w:sz w:val="28"/>
          <w:szCs w:val="28"/>
        </w:rPr>
        <w:t xml:space="preserve">Инспектор  </w:t>
      </w:r>
      <w:r>
        <w:rPr>
          <w:sz w:val="28"/>
          <w:szCs w:val="28"/>
        </w:rPr>
        <w:t xml:space="preserve">                              </w:t>
      </w:r>
      <w:r w:rsidRPr="0037252F">
        <w:rPr>
          <w:sz w:val="28"/>
          <w:szCs w:val="28"/>
        </w:rPr>
        <w:t xml:space="preserve">                                                          Г.Ф. Урубкова     </w:t>
      </w:r>
    </w:p>
    <w:p w:rsidR="00A60E27" w:rsidRDefault="00A60E27" w:rsidP="00A60E27"/>
    <w:p w:rsidR="00B07AB7" w:rsidRDefault="00B07AB7"/>
    <w:sectPr w:rsidR="00B07AB7" w:rsidSect="001C5787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6756" w:rsidRDefault="00866756" w:rsidP="00E12A51">
      <w:r>
        <w:separator/>
      </w:r>
    </w:p>
  </w:endnote>
  <w:endnote w:type="continuationSeparator" w:id="0">
    <w:p w:rsidR="00866756" w:rsidRDefault="00866756" w:rsidP="00E12A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93234"/>
      <w:docPartObj>
        <w:docPartGallery w:val="Page Numbers (Bottom of Page)"/>
        <w:docPartUnique/>
      </w:docPartObj>
    </w:sdtPr>
    <w:sdtContent>
      <w:p w:rsidR="0019366A" w:rsidRDefault="00E12A51">
        <w:pPr>
          <w:pStyle w:val="a4"/>
          <w:jc w:val="right"/>
        </w:pPr>
        <w:r>
          <w:fldChar w:fldCharType="begin"/>
        </w:r>
        <w:r w:rsidR="00A57A65">
          <w:instrText xml:space="preserve"> PAGE   \* MERGEFORMAT </w:instrText>
        </w:r>
        <w:r>
          <w:fldChar w:fldCharType="separate"/>
        </w:r>
        <w:r w:rsidR="00AF7243">
          <w:rPr>
            <w:noProof/>
          </w:rPr>
          <w:t>1</w:t>
        </w:r>
        <w:r>
          <w:fldChar w:fldCharType="end"/>
        </w:r>
      </w:p>
    </w:sdtContent>
  </w:sdt>
  <w:p w:rsidR="0019366A" w:rsidRDefault="0086675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6756" w:rsidRDefault="00866756" w:rsidP="00E12A51">
      <w:r>
        <w:separator/>
      </w:r>
    </w:p>
  </w:footnote>
  <w:footnote w:type="continuationSeparator" w:id="0">
    <w:p w:rsidR="00866756" w:rsidRDefault="00866756" w:rsidP="00E12A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FA7981"/>
    <w:multiLevelType w:val="hybridMultilevel"/>
    <w:tmpl w:val="CCD6BF2E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0E27"/>
    <w:rsid w:val="00480C7F"/>
    <w:rsid w:val="005B52A1"/>
    <w:rsid w:val="006C7EE9"/>
    <w:rsid w:val="00866756"/>
    <w:rsid w:val="00A57A65"/>
    <w:rsid w:val="00A60E27"/>
    <w:rsid w:val="00AF7243"/>
    <w:rsid w:val="00B07AB7"/>
    <w:rsid w:val="00D35E1F"/>
    <w:rsid w:val="00DA62A6"/>
    <w:rsid w:val="00E12A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E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0E27"/>
    <w:pPr>
      <w:ind w:left="720"/>
      <w:contextualSpacing/>
    </w:pPr>
  </w:style>
  <w:style w:type="paragraph" w:styleId="3">
    <w:name w:val="Body Text Indent 3"/>
    <w:basedOn w:val="a"/>
    <w:link w:val="30"/>
    <w:rsid w:val="00A60E2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60E2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footer"/>
    <w:basedOn w:val="a"/>
    <w:link w:val="a5"/>
    <w:uiPriority w:val="99"/>
    <w:unhideWhenUsed/>
    <w:rsid w:val="00A60E2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A60E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60E2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A60E27"/>
  </w:style>
  <w:style w:type="character" w:styleId="a6">
    <w:name w:val="Strong"/>
    <w:basedOn w:val="a0"/>
    <w:uiPriority w:val="22"/>
    <w:qFormat/>
    <w:rsid w:val="00A60E27"/>
    <w:rPr>
      <w:b/>
      <w:bCs/>
    </w:rPr>
  </w:style>
  <w:style w:type="character" w:styleId="a7">
    <w:name w:val="Hyperlink"/>
    <w:basedOn w:val="a0"/>
    <w:uiPriority w:val="99"/>
    <w:semiHidden/>
    <w:unhideWhenUsed/>
    <w:rsid w:val="00A60E2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2017-04-24T05:00:00Z</cp:lastPrinted>
  <dcterms:created xsi:type="dcterms:W3CDTF">2017-04-21T12:14:00Z</dcterms:created>
  <dcterms:modified xsi:type="dcterms:W3CDTF">2017-04-24T05:00:00Z</dcterms:modified>
</cp:coreProperties>
</file>